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457200</wp:posOffset>
            </wp:positionH>
            <wp:positionV relativeFrom="paragraph">
              <wp:posOffset>50530</wp:posOffset>
            </wp:positionV>
            <wp:extent cx="1973579" cy="25996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79" cy="259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Seller Photograph</w:t>
      </w:r>
      <w:r>
        <w:rPr>
          <w:color w:val="231F20"/>
          <w:spacing w:val="-20"/>
        </w:rPr>
        <w:t> </w:t>
      </w:r>
      <w:r>
        <w:rPr>
          <w:color w:val="231F20"/>
        </w:rPr>
        <w:t>Assignment</w:t>
      </w:r>
      <w:r>
        <w:rPr>
          <w:color w:val="231F20"/>
          <w:spacing w:val="-20"/>
        </w:rPr>
        <w:t> </w:t>
      </w:r>
      <w:r>
        <w:rPr>
          <w:color w:val="231F20"/>
        </w:rPr>
        <w:t>Agreement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7"/>
        </w:rPr>
      </w:pPr>
    </w:p>
    <w:p>
      <w:pPr>
        <w:pStyle w:val="BodyText"/>
        <w:tabs>
          <w:tab w:pos="9957" w:val="left" w:leader="none"/>
        </w:tabs>
        <w:spacing w:before="90"/>
        <w:ind w:left="100"/>
      </w:pPr>
      <w:r>
        <w:rPr>
          <w:color w:val="231F20"/>
          <w:spacing w:val="-1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</w:rPr>
        <w:t> (“Agreement”) is</w:t>
      </w:r>
      <w:r>
        <w:rPr>
          <w:color w:val="231F20"/>
          <w:spacing w:val="1"/>
        </w:rPr>
        <w:t> </w:t>
      </w:r>
      <w:r>
        <w:rPr>
          <w:color w:val="231F20"/>
        </w:rPr>
        <w:t>made and</w:t>
      </w:r>
      <w:r>
        <w:rPr>
          <w:color w:val="231F20"/>
          <w:spacing w:val="1"/>
        </w:rPr>
        <w:t> </w:t>
      </w:r>
      <w:r>
        <w:rPr>
          <w:color w:val="231F20"/>
        </w:rPr>
        <w:t>entered into</w:t>
      </w:r>
      <w:r>
        <w:rPr>
          <w:color w:val="231F20"/>
          <w:spacing w:val="1"/>
        </w:rPr>
        <w:t> </w:t>
      </w:r>
      <w:r>
        <w:rPr>
          <w:color w:val="231F20"/>
        </w:rPr>
        <w:t>as of</w:t>
      </w:r>
      <w:r>
        <w:rPr>
          <w:color w:val="231F20"/>
          <w:u w:val="single" w:color="231F20"/>
        </w:rPr>
        <w:tab/>
      </w:r>
      <w:r>
        <w:rPr>
          <w:color w:val="231F20"/>
        </w:rPr>
        <w:t>by and</w:t>
      </w:r>
    </w:p>
    <w:p>
      <w:pPr>
        <w:spacing w:before="25"/>
        <w:ind w:left="0" w:right="2165" w:firstLine="0"/>
        <w:jc w:val="right"/>
        <w:rPr>
          <w:sz w:val="14"/>
        </w:rPr>
      </w:pPr>
      <w:r>
        <w:rPr>
          <w:color w:val="231F20"/>
          <w:sz w:val="14"/>
        </w:rPr>
        <w:t>(Date)</w:t>
      </w:r>
    </w:p>
    <w:p>
      <w:pPr>
        <w:pStyle w:val="BodyText"/>
        <w:tabs>
          <w:tab w:pos="4619" w:val="left" w:leader="none"/>
          <w:tab w:pos="9378" w:val="left" w:leader="none"/>
        </w:tabs>
        <w:spacing w:before="114"/>
        <w:ind w:left="100"/>
      </w:pPr>
      <w:r>
        <w:rPr>
          <w:color w:val="231F20"/>
        </w:rPr>
        <w:t>between</w:t>
      </w:r>
      <w:r>
        <w:rPr>
          <w:color w:val="231F20"/>
          <w:u w:val="single" w:color="231F20"/>
        </w:rPr>
        <w:tab/>
      </w:r>
      <w:r>
        <w:rPr>
          <w:color w:val="231F20"/>
        </w:rPr>
        <w:t>(“Seller”) and</w:t>
      </w:r>
      <w:r>
        <w:rPr>
          <w:color w:val="231F20"/>
          <w:u w:val="single" w:color="231F20"/>
        </w:rPr>
        <w:tab/>
      </w:r>
      <w:r>
        <w:rPr>
          <w:color w:val="231F20"/>
        </w:rPr>
        <w:t>(“Brokerage”).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9819" w:val="left" w:leader="none"/>
        </w:tabs>
        <w:spacing w:line="249" w:lineRule="auto"/>
        <w:ind w:left="100" w:right="171"/>
      </w:pPr>
      <w:r>
        <w:rPr>
          <w:color w:val="231F20"/>
        </w:rPr>
        <w:t>Seller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</w:rPr>
        <w:t>listed</w:t>
      </w:r>
      <w:r>
        <w:rPr>
          <w:color w:val="231F20"/>
          <w:spacing w:val="-1"/>
        </w:rPr>
        <w:t> </w:t>
      </w:r>
      <w:r>
        <w:rPr>
          <w:color w:val="231F20"/>
        </w:rPr>
        <w:t>property located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</w:rPr>
        <w:t>(Address)</w:t>
      </w:r>
      <w:r>
        <w:rPr>
          <w:color w:val="231F20"/>
          <w:spacing w:val="-57"/>
        </w:rPr>
        <w:t> </w:t>
      </w:r>
      <w:r>
        <w:rPr>
          <w:color w:val="231F20"/>
        </w:rPr>
        <w:t>(the “Property”) for sale with Brokerage. Brokerage requires Seller to create and provide Broker with one or</w:t>
      </w:r>
      <w:r>
        <w:rPr>
          <w:color w:val="231F20"/>
          <w:spacing w:val="1"/>
        </w:rPr>
        <w:t> </w:t>
      </w:r>
      <w:r>
        <w:rPr>
          <w:color w:val="231F20"/>
        </w:rPr>
        <w:t>more photographs of the Property (the “Images”) to enable effective marketing of the Property and to allow</w:t>
      </w:r>
      <w:r>
        <w:rPr>
          <w:color w:val="231F20"/>
          <w:spacing w:val="1"/>
        </w:rPr>
        <w:t> </w:t>
      </w:r>
      <w:r>
        <w:rPr>
          <w:color w:val="231F20"/>
        </w:rPr>
        <w:t>Broker to submit the Property Listing to SmartMLS. The parties hereby agree, for good and valuable</w:t>
      </w:r>
      <w:r>
        <w:rPr>
          <w:color w:val="231F20"/>
          <w:spacing w:val="1"/>
        </w:rPr>
        <w:t> </w:t>
      </w:r>
      <w:r>
        <w:rPr>
          <w:color w:val="231F20"/>
        </w:rPr>
        <w:t>consideration</w:t>
      </w:r>
      <w:r>
        <w:rPr>
          <w:color w:val="231F20"/>
          <w:spacing w:val="-1"/>
        </w:rPr>
        <w:t> </w:t>
      </w:r>
      <w:r>
        <w:rPr>
          <w:color w:val="231F20"/>
        </w:rPr>
        <w:t>received,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receipt and</w:t>
      </w:r>
      <w:r>
        <w:rPr>
          <w:color w:val="231F20"/>
          <w:spacing w:val="-1"/>
        </w:rPr>
        <w:t> </w:t>
      </w:r>
      <w:r>
        <w:rPr>
          <w:color w:val="231F20"/>
        </w:rPr>
        <w:t>sufficiency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hereby</w:t>
      </w:r>
      <w:r>
        <w:rPr>
          <w:color w:val="231F20"/>
          <w:spacing w:val="-1"/>
        </w:rPr>
        <w:t> </w:t>
      </w:r>
      <w:r>
        <w:rPr>
          <w:color w:val="231F20"/>
        </w:rPr>
        <w:t>acknowledged,</w:t>
      </w:r>
      <w:r>
        <w:rPr>
          <w:color w:val="231F20"/>
          <w:spacing w:val="-1"/>
        </w:rPr>
        <w:t> </w:t>
      </w:r>
      <w:r>
        <w:rPr>
          <w:color w:val="231F20"/>
        </w:rPr>
        <w:t>as follows: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color w:val="231F20"/>
          <w:sz w:val="24"/>
        </w:rPr>
        <w:t>Seller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hereby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irrevocably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assigns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transfers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Broker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Seller’s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worldwide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right,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title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BodyText"/>
        <w:spacing w:line="249" w:lineRule="auto" w:before="12"/>
        <w:ind w:left="460" w:right="122"/>
      </w:pPr>
      <w:r>
        <w:rPr>
          <w:color w:val="231F20"/>
        </w:rPr>
        <w:t>interest, including without limitation all copyrights, whether now existing or hereafter acquired, in and to all</w:t>
      </w:r>
      <w:r>
        <w:rPr>
          <w:color w:val="231F20"/>
          <w:spacing w:val="-57"/>
        </w:rPr>
        <w:t> </w:t>
      </w:r>
      <w:r>
        <w:rPr>
          <w:color w:val="231F20"/>
        </w:rPr>
        <w:t>Images. Seller agrees to cooperate and take all action reasonably requested by Broker, including executing</w:t>
      </w:r>
      <w:r>
        <w:rPr>
          <w:color w:val="231F20"/>
          <w:spacing w:val="1"/>
        </w:rPr>
        <w:t> </w:t>
      </w:r>
      <w:r>
        <w:rPr>
          <w:color w:val="231F20"/>
        </w:rPr>
        <w:t>and delivering to Broker all documents, or providing information pertaining to the Images, in connection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 the assignment of Seller’s rights to Broker under </w:t>
      </w:r>
      <w:r>
        <w:rPr>
          <w:color w:val="231F20"/>
        </w:rPr>
        <w:t>this Agreement. Specifically, but without limitation,</w:t>
      </w:r>
      <w:r>
        <w:rPr>
          <w:color w:val="231F20"/>
          <w:spacing w:val="1"/>
        </w:rPr>
        <w:t> </w:t>
      </w:r>
      <w:r>
        <w:rPr>
          <w:color w:val="231F20"/>
        </w:rPr>
        <w:t>Seller</w:t>
      </w:r>
      <w:r>
        <w:rPr>
          <w:color w:val="231F20"/>
          <w:spacing w:val="-3"/>
        </w:rPr>
        <w:t> </w:t>
      </w:r>
      <w:r>
        <w:rPr>
          <w:color w:val="231F20"/>
        </w:rPr>
        <w:t>agrees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assist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filing</w:t>
      </w:r>
      <w:r>
        <w:rPr>
          <w:color w:val="231F20"/>
          <w:spacing w:val="-3"/>
        </w:rPr>
        <w:t> </w:t>
      </w:r>
      <w:r>
        <w:rPr>
          <w:color w:val="231F20"/>
        </w:rPr>
        <w:t>copyright</w:t>
      </w:r>
      <w:r>
        <w:rPr>
          <w:color w:val="231F20"/>
          <w:spacing w:val="-1"/>
        </w:rPr>
        <w:t> </w:t>
      </w:r>
      <w:r>
        <w:rPr>
          <w:color w:val="231F20"/>
        </w:rPr>
        <w:t>applications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</w:rPr>
        <w:t>States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elsewhere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necessary.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1" w:after="0"/>
        <w:ind w:left="460" w:right="178" w:hanging="360"/>
        <w:jc w:val="left"/>
        <w:rPr>
          <w:sz w:val="24"/>
        </w:rPr>
      </w:pPr>
      <w:r>
        <w:rPr>
          <w:color w:val="231F20"/>
          <w:sz w:val="24"/>
        </w:rPr>
        <w:t>Seller represents and warrants to Broker that he/she/they own(s) all right, title and interest in and to the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Images, including </w:t>
      </w:r>
      <w:r>
        <w:rPr>
          <w:color w:val="231F20"/>
          <w:sz w:val="24"/>
        </w:rPr>
        <w:t>copyright; is capable of assigning said rights in the Images as set forth in this Agreement;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has full right and power to enter into this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Agreement.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0" w:after="0"/>
        <w:ind w:left="460" w:right="212" w:hanging="360"/>
        <w:jc w:val="left"/>
        <w:rPr>
          <w:sz w:val="24"/>
        </w:rPr>
      </w:pPr>
      <w:r>
        <w:rPr>
          <w:color w:val="231F20"/>
          <w:sz w:val="24"/>
        </w:rPr>
        <w:t>Seller understands and agrees that Broker will use the Images to market the Property for sale and or lease,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including display of the Images on the SmartMLS database, on other internet sites and real estate platforms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showing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properties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sale/lease.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Images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also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used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related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purposes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including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historical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records,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valuation and software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used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by Broker.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9" w:lineRule="auto" w:before="1" w:after="0"/>
        <w:ind w:left="446" w:right="385" w:hanging="347"/>
        <w:jc w:val="left"/>
        <w:rPr>
          <w:sz w:val="24"/>
        </w:rPr>
      </w:pPr>
      <w:r>
        <w:rPr>
          <w:color w:val="231F20"/>
          <w:spacing w:val="-1"/>
          <w:sz w:val="24"/>
        </w:rPr>
        <w:t>The </w:t>
      </w:r>
      <w:r>
        <w:rPr>
          <w:color w:val="231F20"/>
          <w:sz w:val="24"/>
        </w:rPr>
        <w:t>validity, construction and enforceability of this Agreement shall be governed in all respects by 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laws of the State of Connecticut. The terms and conditions set forth herein constitute the entire agreement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between </w:t>
      </w:r>
      <w:r>
        <w:rPr>
          <w:color w:val="231F20"/>
          <w:sz w:val="24"/>
        </w:rPr>
        <w:t>the parties and shall supersede all prior agreements. This Agreement may not be amended except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in writing signed by the respective parties. The failure of either party to enforce its rights under this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Agreement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at any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time 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any period shall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 be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construed 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 waiver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such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rights.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4587" w:val="left" w:leader="none"/>
          <w:tab w:pos="10879" w:val="left" w:leader="none"/>
        </w:tabs>
        <w:spacing w:before="91"/>
        <w:ind w:left="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FFFFFF"/>
          <w:sz w:val="28"/>
          <w:shd w:fill="1666A1" w:color="auto" w:val="clear"/>
        </w:rPr>
        <w:t> </w:t>
        <w:tab/>
      </w:r>
      <w:r>
        <w:rPr>
          <w:rFonts w:ascii="Arial"/>
          <w:b/>
          <w:color w:val="FFFFFF"/>
          <w:sz w:val="28"/>
          <w:shd w:fill="1666A1" w:color="auto" w:val="clear"/>
        </w:rPr>
        <w:t>Authorization</w:t>
        <w:tab/>
      </w: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pStyle w:val="BodyText"/>
        <w:tabs>
          <w:tab w:pos="7779" w:val="left" w:leader="none"/>
          <w:tab w:pos="7839" w:val="left" w:leader="none"/>
          <w:tab w:pos="10299" w:val="left" w:leader="none"/>
          <w:tab w:pos="10899" w:val="left" w:leader="none"/>
        </w:tabs>
        <w:spacing w:line="424" w:lineRule="auto" w:before="90"/>
        <w:ind w:left="100" w:right="98"/>
      </w:pPr>
      <w:r>
        <w:rPr>
          <w:color w:val="231F20"/>
        </w:rPr>
        <w:t>Seller</w:t>
      </w:r>
      <w:r>
        <w:rPr>
          <w:color w:val="231F20"/>
          <w:spacing w:val="-10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  <w:tab/>
        <w:tab/>
        <w:tab/>
      </w:r>
      <w:r>
        <w:rPr>
          <w:color w:val="231F20"/>
        </w:rPr>
        <w:t> Seller</w:t>
      </w:r>
      <w:r>
        <w:rPr>
          <w:color w:val="231F20"/>
          <w:spacing w:val="-6"/>
        </w:rPr>
        <w:t> </w:t>
      </w:r>
      <w:r>
        <w:rPr>
          <w:color w:val="231F20"/>
        </w:rPr>
        <w:t>Signature: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Date: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Agent</w:t>
      </w:r>
      <w:r>
        <w:rPr>
          <w:color w:val="231F20"/>
          <w:spacing w:val="51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  <w:tab/>
        <w:tab/>
        <w:tab/>
      </w:r>
      <w:r>
        <w:rPr>
          <w:color w:val="231F20"/>
        </w:rPr>
        <w:t> Agent</w:t>
      </w:r>
      <w:r>
        <w:rPr>
          <w:color w:val="231F20"/>
          <w:spacing w:val="-5"/>
        </w:rPr>
        <w:t> </w:t>
      </w:r>
      <w:r>
        <w:rPr>
          <w:color w:val="231F20"/>
        </w:rPr>
        <w:t>Signature: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Date: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4105" w:val="left" w:leader="none"/>
          <w:tab w:pos="8115" w:val="left" w:leader="none"/>
        </w:tabs>
        <w:spacing w:before="110"/>
        <w:ind w:left="100" w:right="0" w:firstLine="0"/>
        <w:jc w:val="left"/>
        <w:rPr>
          <w:sz w:val="18"/>
        </w:rPr>
      </w:pPr>
      <w:r>
        <w:rPr>
          <w:position w:val="-3"/>
        </w:rPr>
        <w:drawing>
          <wp:inline distT="0" distB="0" distL="0" distR="0">
            <wp:extent cx="914401" cy="1219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ab/>
      </w:r>
      <w:r>
        <w:rPr>
          <w:spacing w:val="15"/>
          <w:sz w:val="20"/>
        </w:rPr>
        <w:t> </w:t>
      </w:r>
      <w:r>
        <w:rPr>
          <w:color w:val="231F20"/>
          <w:w w:val="95"/>
          <w:sz w:val="18"/>
        </w:rPr>
        <w:t>SmartMLS,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Inc.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|</w:t>
      </w:r>
      <w:r>
        <w:rPr>
          <w:color w:val="231F20"/>
          <w:spacing w:val="4"/>
          <w:w w:val="95"/>
          <w:sz w:val="18"/>
        </w:rPr>
        <w:t> </w:t>
      </w:r>
      <w:hyperlink r:id="rId7">
        <w:r>
          <w:rPr>
            <w:color w:val="231F20"/>
            <w:w w:val="95"/>
            <w:sz w:val="18"/>
          </w:rPr>
          <w:t>www.SmartMLS.com</w:t>
        </w:r>
      </w:hyperlink>
      <w:r>
        <w:rPr>
          <w:color w:val="231F20"/>
          <w:w w:val="95"/>
          <w:sz w:val="18"/>
        </w:rPr>
        <w:tab/>
      </w:r>
      <w:r>
        <w:rPr>
          <w:color w:val="231F20"/>
          <w:spacing w:val="-2"/>
          <w:w w:val="95"/>
          <w:sz w:val="18"/>
        </w:rPr>
        <w:t>Rev.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3.22</w:t>
      </w:r>
    </w:p>
    <w:sectPr>
      <w:type w:val="continuous"/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738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martMLS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2022-03-02T16:02:34Z</dcterms:created>
  <dcterms:modified xsi:type="dcterms:W3CDTF">2022-03-02T16:02:34Z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2022-03-02T00:00:00Z</vt:filetime>
  </property>
</Properties>
</file>